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3FF" w14:textId="77777777" w:rsidR="005D2C41" w:rsidRPr="005D2C41" w:rsidRDefault="004649AA" w:rsidP="005D2C41">
      <w:pPr>
        <w:pStyle w:val="Ttulo"/>
        <w:tabs>
          <w:tab w:val="left" w:pos="142"/>
        </w:tabs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</w:rPr>
        <w:t xml:space="preserve"> </w:t>
      </w:r>
      <w:r w:rsidR="005D2C41" w:rsidRPr="005D2C41">
        <w:rPr>
          <w:rFonts w:ascii="Arial" w:eastAsia="Arial" w:hAnsi="Arial" w:cs="Arial"/>
          <w:lang w:val="es-AR"/>
        </w:rPr>
        <w:t>Superintendencia de Planeamiento y operaciones Policiales.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076CD32B" w:rsidR="00C72E63" w:rsidRPr="00770EAE" w:rsidRDefault="005D2C41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5D2C41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Jornada abierta: medidas de seguridad hospitalaria para personal policial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076CD32B" w:rsidR="00C72E63" w:rsidRPr="00770EAE" w:rsidRDefault="005D2C41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5D2C41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Jornada abierta: medidas de seguridad hospitalaria para personal policial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891AAE6" w14:textId="0D9F4CE7" w:rsidR="005F7328" w:rsidRDefault="005D2C4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D2C4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 capacitación propone brindar herramientas operativas y criterios unificados para la actuación policial en seguridad vial y seguridad hospitalaria, sustentados en normativa de fondo y de forma, incorporando la concientización preventiva y una mirada del tránsito como conductas humanas con roles; además, contempla las implicancias de responsabilidad civil, penal y administrativa vinculadas al desempeño, trabaja con situaciones concretas para desnaturalizar prácticas inseguras y estandarizar respuestas, y en el ámbito hospitalario busca preservar la integridad del personal y de los pacientes mediante una intervención rápida y eficaz, actualización de primeros auxilios y signos vitales, corrección del trato de heridas y cuidado personal para reducir riesgos y lesiones, promoviendo equipos calificados que disminuyan imprevistos y eviten derivaciones a problemáticas graves.</w:t>
      </w:r>
    </w:p>
    <w:p w14:paraId="6CA4FE8D" w14:textId="77777777" w:rsidR="005D2C41" w:rsidRDefault="005D2C41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4CE8CAA" w14:textId="2851706E" w:rsidR="005D2C41" w:rsidRPr="005D2C41" w:rsidRDefault="005D2C41" w:rsidP="005D2C41">
      <w:pPr>
        <w:spacing w:line="360" w:lineRule="auto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</w:rPr>
        <w:t xml:space="preserve">   A</w:t>
      </w:r>
      <w:r w:rsidR="005F7328" w:rsidRPr="005F7328">
        <w:rPr>
          <w:rFonts w:ascii="Arial" w:eastAsia="Arial" w:hAnsi="Arial" w:cs="Arial"/>
          <w:color w:val="000000"/>
        </w:rPr>
        <w:t>l personal</w:t>
      </w:r>
      <w:r>
        <w:rPr>
          <w:rFonts w:ascii="Arial" w:eastAsia="Arial" w:hAnsi="Arial" w:cs="Arial"/>
          <w:color w:val="000000"/>
        </w:rPr>
        <w:t xml:space="preserve"> </w:t>
      </w:r>
      <w:r w:rsidRPr="005D2C41">
        <w:rPr>
          <w:rFonts w:ascii="Arial" w:eastAsia="Arial" w:hAnsi="Arial" w:cs="Arial"/>
          <w:color w:val="000000"/>
        </w:rPr>
        <w:t xml:space="preserve">que cumplen funciones de seguridad en las distintas </w:t>
      </w:r>
      <w:r w:rsidR="005F7328" w:rsidRPr="005F7328">
        <w:rPr>
          <w:rFonts w:ascii="Arial" w:eastAsia="Arial" w:hAnsi="Arial" w:cs="Arial"/>
          <w:color w:val="000000"/>
        </w:rPr>
        <w:t xml:space="preserve"> </w:t>
      </w:r>
      <w:r w:rsidRPr="005D2C41">
        <w:rPr>
          <w:rFonts w:ascii="Arial" w:eastAsia="Arial" w:hAnsi="Arial" w:cs="Arial"/>
          <w:color w:val="000000"/>
          <w:lang w:val="es-AR"/>
        </w:rPr>
        <w:t>Superintendencias de las Policías de la provincia de Buenos Aires.</w:t>
      </w:r>
    </w:p>
    <w:p w14:paraId="61117C2B" w14:textId="52F7118D" w:rsidR="005F7328" w:rsidRDefault="005F7328" w:rsidP="00770EAE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</w:p>
    <w:p w14:paraId="2C0D2B86" w14:textId="13E6DB92" w:rsidR="008802E2" w:rsidRPr="00EA0B88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5D2C41">
        <w:rPr>
          <w:rFonts w:ascii="Arial" w:eastAsia="Arial" w:hAnsi="Arial" w:cs="Arial"/>
          <w:bCs/>
        </w:rPr>
        <w:t>virtual.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0C7CAF2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932E1B">
        <w:rPr>
          <w:rFonts w:ascii="Arial" w:eastAsia="Arial" w:hAnsi="Arial" w:cs="Arial"/>
          <w:bCs/>
        </w:rPr>
        <w:t xml:space="preserve">6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31D631B2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D2C41">
        <w:rPr>
          <w:rFonts w:ascii="Arial" w:eastAsia="Arial" w:hAnsi="Arial" w:cs="Arial"/>
          <w:b w:val="0"/>
          <w:bCs w:val="0"/>
          <w:sz w:val="22"/>
          <w:szCs w:val="22"/>
        </w:rPr>
        <w:t>a requerimiento.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64DF4115" w14:textId="77777777" w:rsidR="005D2C41" w:rsidRPr="005D2C41" w:rsidRDefault="00734E43" w:rsidP="005D2C41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B24B4">
        <w:rPr>
          <w:rFonts w:ascii="Arial" w:eastAsia="Arial" w:hAnsi="Arial" w:cs="Arial"/>
          <w:b/>
        </w:rPr>
        <w:t>: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5D2C41" w:rsidRPr="005D2C41">
        <w:rPr>
          <w:rFonts w:ascii="Arial" w:eastAsia="Arial" w:hAnsi="Arial" w:cs="Arial"/>
          <w:bCs/>
          <w:lang w:val="es-AR"/>
        </w:rPr>
        <w:t>Las fechas previstas son 28, 29 y 30 de abril del 2026. </w:t>
      </w:r>
    </w:p>
    <w:p w14:paraId="4833346B" w14:textId="5FF06798" w:rsidR="00EA0B88" w:rsidRDefault="00EA0B88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B390226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5D2C41">
        <w:rPr>
          <w:rFonts w:ascii="Arial" w:eastAsia="Arial" w:hAnsi="Arial" w:cs="Arial"/>
          <w:bCs/>
        </w:rPr>
        <w:t>4</w:t>
      </w:r>
      <w:r w:rsidR="00C31F3E">
        <w:rPr>
          <w:rFonts w:ascii="Arial" w:eastAsia="Arial" w:hAnsi="Arial" w:cs="Arial"/>
          <w:bCs/>
        </w:rPr>
        <w:t>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FECB21A" w14:textId="77777777" w:rsidR="005D2C41" w:rsidRPr="005D2C41" w:rsidRDefault="000455BF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5D2C41">
        <w:rPr>
          <w:rFonts w:ascii="Arial" w:hAnsi="Arial" w:cs="Arial"/>
          <w:color w:val="000000"/>
        </w:rPr>
        <w:t>Correo electrónico</w:t>
      </w:r>
      <w:r w:rsidR="00C36246" w:rsidRPr="005D2C4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5D2C41">
        <w:rPr>
          <w:rFonts w:ascii="Arial" w:hAnsi="Arial" w:cs="Arial"/>
          <w:color w:val="000000"/>
          <w:lang w:val="es-AR"/>
        </w:rPr>
        <w:t> </w:t>
      </w:r>
      <w:hyperlink r:id="rId6" w:history="1">
        <w:r w:rsidR="005D2C41" w:rsidRPr="005D2C41">
          <w:rPr>
            <w:rStyle w:val="Hipervnculo"/>
          </w:rPr>
          <w:t>capacitacionesplaneamiento@gmail.com</w:t>
        </w:r>
      </w:hyperlink>
      <w:r w:rsidR="005D2C41" w:rsidRPr="005D2C41">
        <w:t xml:space="preserve"> </w:t>
      </w:r>
    </w:p>
    <w:p w14:paraId="648164A9" w14:textId="280E1948" w:rsidR="00274056" w:rsidRPr="005D2C41" w:rsidRDefault="00C128B2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C128B2">
        <w:t xml:space="preserve">Teléfono: </w:t>
      </w:r>
      <w:r w:rsidR="005D2C41" w:rsidRPr="005D2C41">
        <w:t>1150126230/ 1130111204.</w:t>
      </w:r>
    </w:p>
    <w:sectPr w:rsidR="00274056" w:rsidRPr="005D2C41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C32E5"/>
    <w:multiLevelType w:val="multilevel"/>
    <w:tmpl w:val="95A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010569931">
    <w:abstractNumId w:val="5"/>
  </w:num>
  <w:num w:numId="13" w16cid:durableId="14752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626B"/>
    <w:rsid w:val="002A36CC"/>
    <w:rsid w:val="002C520E"/>
    <w:rsid w:val="002C72E6"/>
    <w:rsid w:val="002E4B41"/>
    <w:rsid w:val="002E64AB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D2C41"/>
    <w:rsid w:val="005F600A"/>
    <w:rsid w:val="005F67ED"/>
    <w:rsid w:val="005F70E7"/>
    <w:rsid w:val="005F7328"/>
    <w:rsid w:val="00603906"/>
    <w:rsid w:val="00642B79"/>
    <w:rsid w:val="00655AAE"/>
    <w:rsid w:val="006675B4"/>
    <w:rsid w:val="0068245B"/>
    <w:rsid w:val="006870BC"/>
    <w:rsid w:val="006B24B4"/>
    <w:rsid w:val="006D0D4A"/>
    <w:rsid w:val="00702C08"/>
    <w:rsid w:val="00706103"/>
    <w:rsid w:val="00713E70"/>
    <w:rsid w:val="0071735B"/>
    <w:rsid w:val="00734E43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2E1B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B88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esplane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2026-03-19T18:15:00Z</dcterms:created>
  <dcterms:modified xsi:type="dcterms:W3CDTF">2026-03-19T18:15:00Z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